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6F" w:rsidRDefault="00C4706F" w:rsidP="00C4706F">
      <w:pPr>
        <w:spacing w:before="80" w:after="80"/>
        <w:jc w:val="center"/>
        <w:rPr>
          <w:b/>
          <w:sz w:val="28"/>
          <w:szCs w:val="28"/>
        </w:rPr>
      </w:pPr>
      <w:r w:rsidRPr="00EF73CF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ĐỀ CỬ </w:t>
      </w:r>
    </w:p>
    <w:p w:rsidR="00C4706F" w:rsidRDefault="00C4706F" w:rsidP="00C4706F">
      <w:pPr>
        <w:spacing w:before="80" w:after="80"/>
        <w:jc w:val="center"/>
      </w:pPr>
      <w:r>
        <w:rPr>
          <w:b/>
          <w:sz w:val="28"/>
          <w:szCs w:val="28"/>
        </w:rPr>
        <w:t xml:space="preserve">THAM GIA </w:t>
      </w:r>
      <w:r w:rsidRPr="00EF73CF">
        <w:rPr>
          <w:b/>
          <w:sz w:val="28"/>
          <w:szCs w:val="28"/>
        </w:rPr>
        <w:t>BAN CHẤP HÀNH NHIỆM KỲ VIII</w:t>
      </w:r>
    </w:p>
    <w:p w:rsidR="00C4706F" w:rsidRDefault="00C4706F"/>
    <w:p w:rsidR="00C4706F" w:rsidRPr="006672D9" w:rsidRDefault="00C4706F" w:rsidP="00C4706F">
      <w:pPr>
        <w:spacing w:before="80" w:after="80"/>
        <w:jc w:val="both"/>
        <w:rPr>
          <w:i/>
          <w:color w:val="365F91" w:themeColor="accent1" w:themeShade="BF"/>
          <w:sz w:val="28"/>
          <w:szCs w:val="28"/>
        </w:rPr>
      </w:pP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Để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Đại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hội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VIII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diễn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ra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thành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công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tốt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đẹp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, Ban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Tổ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chức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mong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các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Đại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biểu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,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các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Hội viên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tìm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hiểu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theo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Danh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sách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đề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cử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vào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Ban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Chấp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hành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nhiệm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kỳ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VIII (2017-2021)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và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đối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chiếu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theo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tiêu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chí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tham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gia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BCH (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nhất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là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tham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gia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thường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xuyên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)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đã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công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bố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nhằm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xem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xét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,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lựa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chọn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các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ứng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cử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viên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ưu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tú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tham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gia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Ban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lãnh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đạo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Hội</w:t>
      </w:r>
      <w:r w:rsidRPr="006672D9">
        <w:rPr>
          <w:i/>
          <w:color w:val="365F91" w:themeColor="accent1" w:themeShade="BF"/>
          <w:sz w:val="28"/>
          <w:szCs w:val="28"/>
        </w:rPr>
        <w:t xml:space="preserve">. </w:t>
      </w:r>
      <w:proofErr w:type="spellStart"/>
      <w:proofErr w:type="gramStart"/>
      <w:r w:rsidRPr="006672D9">
        <w:rPr>
          <w:i/>
          <w:color w:val="365F91" w:themeColor="accent1" w:themeShade="BF"/>
          <w:sz w:val="28"/>
          <w:szCs w:val="28"/>
        </w:rPr>
        <w:t>Mọi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ý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kiến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góp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ý,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đề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x</w:t>
      </w:r>
      <w:r w:rsidRPr="006672D9">
        <w:rPr>
          <w:i/>
          <w:color w:val="365F91" w:themeColor="accent1" w:themeShade="BF"/>
          <w:sz w:val="28"/>
          <w:szCs w:val="28"/>
        </w:rPr>
        <w:t>uất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r w:rsidR="007B011A" w:rsidRPr="006672D9">
        <w:rPr>
          <w:i/>
          <w:color w:val="365F91" w:themeColor="accent1" w:themeShade="BF"/>
          <w:sz w:val="28"/>
          <w:szCs w:val="28"/>
        </w:rPr>
        <w:t xml:space="preserve">lien </w:t>
      </w:r>
      <w:proofErr w:type="spellStart"/>
      <w:r w:rsidR="007B011A" w:rsidRPr="006672D9">
        <w:rPr>
          <w:i/>
          <w:color w:val="365F91" w:themeColor="accent1" w:themeShade="BF"/>
          <w:sz w:val="28"/>
          <w:szCs w:val="28"/>
        </w:rPr>
        <w:t>quan</w:t>
      </w:r>
      <w:proofErr w:type="spellEnd"/>
      <w:r w:rsidR="007B011A"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xin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gửi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email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về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địa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chỉ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hyperlink r:id="rId6" w:history="1">
        <w:r w:rsidRPr="006672D9">
          <w:rPr>
            <w:rStyle w:val="Hyperlink"/>
            <w:i/>
            <w:color w:val="365F91" w:themeColor="accent1" w:themeShade="BF"/>
            <w:sz w:val="28"/>
            <w:szCs w:val="28"/>
          </w:rPr>
          <w:t>nguyenlong@vaip.vn</w:t>
        </w:r>
      </w:hyperlink>
      <w:r w:rsidRPr="006672D9">
        <w:rPr>
          <w:i/>
          <w:color w:val="365F91" w:themeColor="accent1" w:themeShade="BF"/>
          <w:sz w:val="28"/>
          <w:szCs w:val="28"/>
        </w:rPr>
        <w:t>.</w:t>
      </w:r>
      <w:proofErr w:type="gramEnd"/>
    </w:p>
    <w:p w:rsidR="00C4706F" w:rsidRPr="006672D9" w:rsidRDefault="00C4706F" w:rsidP="00C4706F">
      <w:pPr>
        <w:rPr>
          <w:i/>
          <w:color w:val="365F91" w:themeColor="accent1" w:themeShade="BF"/>
        </w:rPr>
      </w:pPr>
      <w:proofErr w:type="spellStart"/>
      <w:proofErr w:type="gramStart"/>
      <w:r w:rsidRPr="006672D9">
        <w:rPr>
          <w:i/>
          <w:color w:val="365F91" w:themeColor="accent1" w:themeShade="BF"/>
          <w:sz w:val="28"/>
          <w:szCs w:val="28"/>
        </w:rPr>
        <w:t>Trân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trọng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cảm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6672D9">
        <w:rPr>
          <w:i/>
          <w:color w:val="365F91" w:themeColor="accent1" w:themeShade="BF"/>
          <w:sz w:val="28"/>
          <w:szCs w:val="28"/>
        </w:rPr>
        <w:t>ơn</w:t>
      </w:r>
      <w:proofErr w:type="spellEnd"/>
      <w:r w:rsidRPr="006672D9">
        <w:rPr>
          <w:i/>
          <w:color w:val="365F91" w:themeColor="accent1" w:themeShade="BF"/>
          <w:sz w:val="28"/>
          <w:szCs w:val="28"/>
        </w:rPr>
        <w:t>.</w:t>
      </w:r>
      <w:proofErr w:type="gramEnd"/>
    </w:p>
    <w:p w:rsidR="00C4706F" w:rsidRDefault="00C4706F"/>
    <w:p w:rsidR="007B011A" w:rsidRDefault="007B011A" w:rsidP="007B011A">
      <w:pPr>
        <w:spacing w:before="80" w:after="80"/>
        <w:jc w:val="center"/>
        <w:rPr>
          <w:b/>
          <w:sz w:val="28"/>
          <w:szCs w:val="28"/>
        </w:rPr>
      </w:pPr>
      <w:r w:rsidRPr="00EF73CF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ĐỀ CỬ THAM GIA</w:t>
      </w:r>
    </w:p>
    <w:p w:rsidR="007B011A" w:rsidRDefault="007B011A" w:rsidP="007B011A">
      <w:pPr>
        <w:jc w:val="center"/>
        <w:rPr>
          <w:b/>
          <w:sz w:val="28"/>
          <w:szCs w:val="28"/>
        </w:rPr>
      </w:pPr>
      <w:r w:rsidRPr="00EF73CF">
        <w:rPr>
          <w:b/>
          <w:sz w:val="28"/>
          <w:szCs w:val="28"/>
        </w:rPr>
        <w:t>BAN CHẤP HÀNH NHIỆM KỲ VIII</w:t>
      </w:r>
    </w:p>
    <w:p w:rsidR="007B011A" w:rsidRDefault="007B011A" w:rsidP="007B011A">
      <w:pPr>
        <w:jc w:val="center"/>
        <w:rPr>
          <w:i/>
          <w:sz w:val="28"/>
          <w:szCs w:val="28"/>
        </w:rPr>
      </w:pPr>
      <w:r w:rsidRPr="007B011A">
        <w:rPr>
          <w:i/>
          <w:sz w:val="28"/>
          <w:szCs w:val="28"/>
        </w:rPr>
        <w:t>(</w:t>
      </w:r>
      <w:proofErr w:type="spellStart"/>
      <w:r w:rsidRPr="007B011A">
        <w:rPr>
          <w:i/>
          <w:sz w:val="28"/>
          <w:szCs w:val="28"/>
        </w:rPr>
        <w:t>Danh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sách</w:t>
      </w:r>
      <w:proofErr w:type="spellEnd"/>
      <w:r w:rsidRPr="007B011A">
        <w:rPr>
          <w:i/>
          <w:sz w:val="28"/>
          <w:szCs w:val="28"/>
        </w:rPr>
        <w:t xml:space="preserve"> do BCH </w:t>
      </w:r>
      <w:proofErr w:type="spellStart"/>
      <w:r w:rsidRPr="007B011A">
        <w:rPr>
          <w:i/>
          <w:sz w:val="28"/>
          <w:szCs w:val="28"/>
        </w:rPr>
        <w:t>nhiệm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kỳ</w:t>
      </w:r>
      <w:proofErr w:type="spellEnd"/>
      <w:r w:rsidRPr="007B011A">
        <w:rPr>
          <w:i/>
          <w:sz w:val="28"/>
          <w:szCs w:val="28"/>
        </w:rPr>
        <w:t xml:space="preserve"> VII </w:t>
      </w:r>
      <w:proofErr w:type="spellStart"/>
      <w:r w:rsidRPr="007B011A">
        <w:rPr>
          <w:i/>
          <w:sz w:val="28"/>
          <w:szCs w:val="28"/>
        </w:rPr>
        <w:t>đã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thông</w:t>
      </w:r>
      <w:proofErr w:type="spellEnd"/>
      <w:r w:rsidRPr="007B011A">
        <w:rPr>
          <w:i/>
          <w:sz w:val="28"/>
          <w:szCs w:val="28"/>
        </w:rPr>
        <w:t xml:space="preserve"> qua </w:t>
      </w:r>
      <w:proofErr w:type="spellStart"/>
      <w:r w:rsidRPr="007B011A">
        <w:rPr>
          <w:i/>
          <w:sz w:val="28"/>
          <w:szCs w:val="28"/>
        </w:rPr>
        <w:t>và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đề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xuất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với</w:t>
      </w:r>
      <w:proofErr w:type="spellEnd"/>
      <w:r w:rsidRPr="007B011A">
        <w:rPr>
          <w:i/>
          <w:sz w:val="28"/>
          <w:szCs w:val="28"/>
        </w:rPr>
        <w:t xml:space="preserve"> </w:t>
      </w:r>
      <w:proofErr w:type="spellStart"/>
      <w:r w:rsidRPr="007B011A">
        <w:rPr>
          <w:i/>
          <w:sz w:val="28"/>
          <w:szCs w:val="28"/>
        </w:rPr>
        <w:t>Đại</w:t>
      </w:r>
      <w:proofErr w:type="spellEnd"/>
      <w:r w:rsidRPr="007B011A">
        <w:rPr>
          <w:i/>
          <w:sz w:val="28"/>
          <w:szCs w:val="28"/>
        </w:rPr>
        <w:t xml:space="preserve"> Hội)</w:t>
      </w:r>
    </w:p>
    <w:p w:rsidR="000537BA" w:rsidRDefault="000537BA" w:rsidP="007B011A">
      <w:pPr>
        <w:jc w:val="center"/>
        <w:rPr>
          <w:i/>
          <w:sz w:val="28"/>
          <w:szCs w:val="28"/>
        </w:rPr>
      </w:pPr>
    </w:p>
    <w:p w:rsidR="000537BA" w:rsidRPr="00FA2FFF" w:rsidRDefault="000537BA" w:rsidP="000537B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A2FFF">
        <w:rPr>
          <w:b/>
          <w:sz w:val="26"/>
          <w:szCs w:val="26"/>
        </w:rPr>
        <w:t xml:space="preserve">Thành </w:t>
      </w:r>
      <w:proofErr w:type="spellStart"/>
      <w:r w:rsidRPr="00FA2FFF">
        <w:rPr>
          <w:b/>
          <w:sz w:val="26"/>
          <w:szCs w:val="26"/>
        </w:rPr>
        <w:t>phần</w:t>
      </w:r>
      <w:proofErr w:type="spellEnd"/>
      <w:r w:rsidRPr="00FA2FFF">
        <w:rPr>
          <w:b/>
          <w:sz w:val="26"/>
          <w:szCs w:val="26"/>
        </w:rPr>
        <w:t xml:space="preserve"> </w:t>
      </w:r>
      <w:proofErr w:type="spellStart"/>
      <w:r w:rsidRPr="00FA2FFF">
        <w:rPr>
          <w:b/>
          <w:sz w:val="26"/>
          <w:szCs w:val="26"/>
        </w:rPr>
        <w:t>đề</w:t>
      </w:r>
      <w:proofErr w:type="spellEnd"/>
      <w:r w:rsidRPr="00FA2FFF">
        <w:rPr>
          <w:b/>
          <w:sz w:val="26"/>
          <w:szCs w:val="26"/>
        </w:rPr>
        <w:t xml:space="preserve"> </w:t>
      </w:r>
      <w:proofErr w:type="spellStart"/>
      <w:r w:rsidRPr="00FA2FFF">
        <w:rPr>
          <w:b/>
          <w:sz w:val="26"/>
          <w:szCs w:val="26"/>
        </w:rPr>
        <w:t>cử</w:t>
      </w:r>
      <w:proofErr w:type="spellEnd"/>
      <w:r w:rsidRPr="00FA2FFF">
        <w:rPr>
          <w:b/>
          <w:sz w:val="26"/>
          <w:szCs w:val="26"/>
        </w:rPr>
        <w:t>:</w:t>
      </w:r>
    </w:p>
    <w:p w:rsidR="000537BA" w:rsidRPr="00FA2FFF" w:rsidRDefault="000537BA" w:rsidP="000537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FA2FFF">
        <w:rPr>
          <w:sz w:val="26"/>
          <w:szCs w:val="26"/>
        </w:rPr>
        <w:t>Khối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chuyên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trách</w:t>
      </w:r>
      <w:proofErr w:type="spellEnd"/>
      <w:r w:rsidRPr="00FA2FFF">
        <w:rPr>
          <w:sz w:val="26"/>
          <w:szCs w:val="26"/>
        </w:rPr>
        <w:t xml:space="preserve">, </w:t>
      </w:r>
      <w:proofErr w:type="spellStart"/>
      <w:r w:rsidRPr="00FA2FFF">
        <w:rPr>
          <w:sz w:val="26"/>
          <w:szCs w:val="26"/>
        </w:rPr>
        <w:t>quản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lý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nhà</w:t>
      </w:r>
      <w:proofErr w:type="spellEnd"/>
      <w:r w:rsidRPr="00FA2FFF">
        <w:rPr>
          <w:sz w:val="26"/>
          <w:szCs w:val="26"/>
        </w:rPr>
        <w:t xml:space="preserve"> nước: </w:t>
      </w:r>
      <w:r w:rsidR="00FA2FFF">
        <w:rPr>
          <w:sz w:val="26"/>
          <w:szCs w:val="26"/>
        </w:rPr>
        <w:tab/>
      </w:r>
      <w:r w:rsidRPr="00FA2FFF">
        <w:rPr>
          <w:sz w:val="26"/>
          <w:szCs w:val="26"/>
        </w:rPr>
        <w:t>1</w:t>
      </w:r>
      <w:r w:rsidR="005606DF">
        <w:rPr>
          <w:sz w:val="26"/>
          <w:szCs w:val="26"/>
        </w:rPr>
        <w:t>1</w:t>
      </w:r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chiếm</w:t>
      </w:r>
      <w:proofErr w:type="spellEnd"/>
      <w:r w:rsidRPr="00FA2FFF">
        <w:rPr>
          <w:sz w:val="26"/>
          <w:szCs w:val="26"/>
        </w:rPr>
        <w:t xml:space="preserve"> 3</w:t>
      </w:r>
      <w:r w:rsidR="005606DF">
        <w:rPr>
          <w:sz w:val="26"/>
          <w:szCs w:val="26"/>
        </w:rPr>
        <w:t xml:space="preserve">8 </w:t>
      </w:r>
      <w:r w:rsidRPr="00FA2FFF">
        <w:rPr>
          <w:sz w:val="26"/>
          <w:szCs w:val="26"/>
        </w:rPr>
        <w:t>%</w:t>
      </w:r>
    </w:p>
    <w:p w:rsidR="000537BA" w:rsidRDefault="000537BA" w:rsidP="000537BA">
      <w:pPr>
        <w:pStyle w:val="ListParagraph"/>
        <w:ind w:left="1080"/>
        <w:rPr>
          <w:i/>
          <w:sz w:val="26"/>
          <w:szCs w:val="26"/>
        </w:rPr>
      </w:pPr>
      <w:r w:rsidRPr="00FA2FFF">
        <w:rPr>
          <w:i/>
          <w:sz w:val="26"/>
          <w:szCs w:val="26"/>
        </w:rPr>
        <w:t>(</w:t>
      </w:r>
      <w:proofErr w:type="spellStart"/>
      <w:proofErr w:type="gramStart"/>
      <w:r w:rsidRPr="00FA2FFF">
        <w:rPr>
          <w:i/>
          <w:sz w:val="26"/>
          <w:szCs w:val="26"/>
        </w:rPr>
        <w:t>chuyên</w:t>
      </w:r>
      <w:proofErr w:type="spellEnd"/>
      <w:proofErr w:type="gramEnd"/>
      <w:r w:rsidRPr="00FA2FFF">
        <w:rPr>
          <w:i/>
          <w:sz w:val="26"/>
          <w:szCs w:val="26"/>
        </w:rPr>
        <w:t xml:space="preserve"> </w:t>
      </w:r>
      <w:proofErr w:type="spellStart"/>
      <w:r w:rsidRPr="00FA2FFF">
        <w:rPr>
          <w:i/>
          <w:sz w:val="26"/>
          <w:szCs w:val="26"/>
        </w:rPr>
        <w:t>trách</w:t>
      </w:r>
      <w:proofErr w:type="spellEnd"/>
      <w:r w:rsidRPr="00FA2FFF">
        <w:rPr>
          <w:i/>
          <w:sz w:val="26"/>
          <w:szCs w:val="26"/>
        </w:rPr>
        <w:t xml:space="preserve"> công tác </w:t>
      </w:r>
      <w:proofErr w:type="spellStart"/>
      <w:r w:rsidRPr="00FA2FFF">
        <w:rPr>
          <w:i/>
          <w:sz w:val="26"/>
          <w:szCs w:val="26"/>
        </w:rPr>
        <w:t>hội</w:t>
      </w:r>
      <w:proofErr w:type="spellEnd"/>
      <w:r w:rsidRPr="00FA2FFF">
        <w:rPr>
          <w:i/>
          <w:sz w:val="26"/>
          <w:szCs w:val="26"/>
        </w:rPr>
        <w:t xml:space="preserve"> 4 </w:t>
      </w:r>
      <w:proofErr w:type="spellStart"/>
      <w:r w:rsidRPr="00FA2FFF">
        <w:rPr>
          <w:i/>
          <w:sz w:val="26"/>
          <w:szCs w:val="26"/>
        </w:rPr>
        <w:t>đề</w:t>
      </w:r>
      <w:proofErr w:type="spellEnd"/>
      <w:r w:rsidRPr="00FA2FFF">
        <w:rPr>
          <w:i/>
          <w:sz w:val="26"/>
          <w:szCs w:val="26"/>
        </w:rPr>
        <w:t xml:space="preserve"> </w:t>
      </w:r>
      <w:proofErr w:type="spellStart"/>
      <w:r w:rsidRPr="00FA2FFF">
        <w:rPr>
          <w:i/>
          <w:sz w:val="26"/>
          <w:szCs w:val="26"/>
        </w:rPr>
        <w:t>cử</w:t>
      </w:r>
      <w:proofErr w:type="spellEnd"/>
      <w:r w:rsidRPr="00FA2FFF">
        <w:rPr>
          <w:i/>
          <w:sz w:val="26"/>
          <w:szCs w:val="26"/>
        </w:rPr>
        <w:t>)</w:t>
      </w:r>
    </w:p>
    <w:p w:rsidR="00F215C1" w:rsidRPr="00FA2FFF" w:rsidRDefault="00F215C1" w:rsidP="00F215C1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Hội Tin học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&amp; CLB:         7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chiếm</w:t>
      </w:r>
      <w:proofErr w:type="spellEnd"/>
      <w:r w:rsidRPr="00FA2FFF">
        <w:rPr>
          <w:sz w:val="26"/>
          <w:szCs w:val="26"/>
        </w:rPr>
        <w:t xml:space="preserve">: </w:t>
      </w:r>
      <w:r>
        <w:rPr>
          <w:sz w:val="26"/>
          <w:szCs w:val="26"/>
        </w:rPr>
        <w:t>24</w:t>
      </w:r>
      <w:r w:rsidRPr="00FA2FFF">
        <w:rPr>
          <w:sz w:val="26"/>
          <w:szCs w:val="26"/>
        </w:rPr>
        <w:t>%</w:t>
      </w:r>
    </w:p>
    <w:p w:rsidR="000537BA" w:rsidRPr="00FA2FFF" w:rsidRDefault="000537BA" w:rsidP="000537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FA2FFF">
        <w:rPr>
          <w:sz w:val="26"/>
          <w:szCs w:val="26"/>
        </w:rPr>
        <w:t>Khối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Viện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nghiên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cứu</w:t>
      </w:r>
      <w:proofErr w:type="spellEnd"/>
      <w:r w:rsidRPr="00FA2FFF">
        <w:rPr>
          <w:sz w:val="26"/>
          <w:szCs w:val="26"/>
        </w:rPr>
        <w:t xml:space="preserve">, </w:t>
      </w:r>
      <w:proofErr w:type="spellStart"/>
      <w:r w:rsidR="0056171E">
        <w:rPr>
          <w:sz w:val="26"/>
          <w:szCs w:val="26"/>
        </w:rPr>
        <w:t>t</w:t>
      </w:r>
      <w:r w:rsidRPr="00FA2FFF">
        <w:rPr>
          <w:sz w:val="26"/>
          <w:szCs w:val="26"/>
        </w:rPr>
        <w:t>rường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Đại</w:t>
      </w:r>
      <w:proofErr w:type="spellEnd"/>
      <w:r w:rsidRPr="00FA2FFF">
        <w:rPr>
          <w:sz w:val="26"/>
          <w:szCs w:val="26"/>
        </w:rPr>
        <w:t xml:space="preserve"> học:</w:t>
      </w:r>
      <w:r w:rsidR="005606DF">
        <w:rPr>
          <w:sz w:val="26"/>
          <w:szCs w:val="26"/>
        </w:rPr>
        <w:t xml:space="preserve">     </w:t>
      </w:r>
      <w:r w:rsidR="00F215C1">
        <w:rPr>
          <w:sz w:val="26"/>
          <w:szCs w:val="26"/>
        </w:rPr>
        <w:t xml:space="preserve"> </w:t>
      </w:r>
      <w:r w:rsidR="005606DF">
        <w:rPr>
          <w:sz w:val="26"/>
          <w:szCs w:val="26"/>
        </w:rPr>
        <w:t xml:space="preserve">   </w:t>
      </w:r>
      <w:r w:rsidRPr="00FA2FFF">
        <w:rPr>
          <w:sz w:val="26"/>
          <w:szCs w:val="26"/>
        </w:rPr>
        <w:t xml:space="preserve"> </w:t>
      </w:r>
      <w:r w:rsidR="00702626">
        <w:rPr>
          <w:sz w:val="26"/>
          <w:szCs w:val="26"/>
        </w:rPr>
        <w:t xml:space="preserve"> </w:t>
      </w:r>
      <w:r w:rsidR="005606DF">
        <w:rPr>
          <w:sz w:val="26"/>
          <w:szCs w:val="26"/>
        </w:rPr>
        <w:t>8</w:t>
      </w:r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chiếm</w:t>
      </w:r>
      <w:proofErr w:type="spellEnd"/>
      <w:r w:rsidRPr="00FA2FFF">
        <w:rPr>
          <w:sz w:val="26"/>
          <w:szCs w:val="26"/>
        </w:rPr>
        <w:t xml:space="preserve">: </w:t>
      </w:r>
      <w:r w:rsidR="005606DF">
        <w:rPr>
          <w:sz w:val="26"/>
          <w:szCs w:val="26"/>
        </w:rPr>
        <w:t>27.5</w:t>
      </w:r>
      <w:r w:rsidRPr="00FA2FFF">
        <w:rPr>
          <w:sz w:val="26"/>
          <w:szCs w:val="26"/>
        </w:rPr>
        <w:t>%</w:t>
      </w:r>
    </w:p>
    <w:p w:rsidR="000537BA" w:rsidRDefault="000537BA" w:rsidP="000537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FA2FFF">
        <w:rPr>
          <w:sz w:val="26"/>
          <w:szCs w:val="26"/>
        </w:rPr>
        <w:t>Khối</w:t>
      </w:r>
      <w:proofErr w:type="spellEnd"/>
      <w:r w:rsidRPr="00FA2FFF">
        <w:rPr>
          <w:sz w:val="26"/>
          <w:szCs w:val="26"/>
        </w:rPr>
        <w:t xml:space="preserve">  </w:t>
      </w:r>
      <w:proofErr w:type="spellStart"/>
      <w:r w:rsidR="00702626">
        <w:rPr>
          <w:sz w:val="26"/>
          <w:szCs w:val="26"/>
        </w:rPr>
        <w:t>sản</w:t>
      </w:r>
      <w:proofErr w:type="spellEnd"/>
      <w:r w:rsidR="00702626">
        <w:rPr>
          <w:sz w:val="26"/>
          <w:szCs w:val="26"/>
        </w:rPr>
        <w:t xml:space="preserve"> </w:t>
      </w:r>
      <w:proofErr w:type="spellStart"/>
      <w:r w:rsidR="00702626">
        <w:rPr>
          <w:sz w:val="26"/>
          <w:szCs w:val="26"/>
        </w:rPr>
        <w:t>xuất</w:t>
      </w:r>
      <w:proofErr w:type="spellEnd"/>
      <w:r w:rsidR="00702626">
        <w:rPr>
          <w:sz w:val="26"/>
          <w:szCs w:val="26"/>
        </w:rPr>
        <w:t xml:space="preserve"> – </w:t>
      </w:r>
      <w:proofErr w:type="spellStart"/>
      <w:r w:rsidR="00702626">
        <w:rPr>
          <w:sz w:val="26"/>
          <w:szCs w:val="26"/>
        </w:rPr>
        <w:t>kinh</w:t>
      </w:r>
      <w:proofErr w:type="spellEnd"/>
      <w:r w:rsidR="00702626">
        <w:rPr>
          <w:sz w:val="26"/>
          <w:szCs w:val="26"/>
        </w:rPr>
        <w:t xml:space="preserve"> </w:t>
      </w:r>
      <w:proofErr w:type="spellStart"/>
      <w:r w:rsidR="00702626">
        <w:rPr>
          <w:sz w:val="26"/>
          <w:szCs w:val="26"/>
        </w:rPr>
        <w:t>doanh</w:t>
      </w:r>
      <w:proofErr w:type="spellEnd"/>
      <w:r w:rsidRPr="00FA2FFF">
        <w:rPr>
          <w:sz w:val="26"/>
          <w:szCs w:val="26"/>
        </w:rPr>
        <w:t>:</w:t>
      </w:r>
      <w:r w:rsidR="00702626">
        <w:rPr>
          <w:sz w:val="26"/>
          <w:szCs w:val="26"/>
        </w:rPr>
        <w:t xml:space="preserve">    </w:t>
      </w:r>
      <w:r w:rsidRPr="00FA2FFF">
        <w:rPr>
          <w:sz w:val="26"/>
          <w:szCs w:val="26"/>
        </w:rPr>
        <w:tab/>
      </w:r>
      <w:r w:rsidRPr="00FA2FFF">
        <w:rPr>
          <w:sz w:val="26"/>
          <w:szCs w:val="26"/>
        </w:rPr>
        <w:tab/>
        <w:t xml:space="preserve">10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chiếm</w:t>
      </w:r>
      <w:proofErr w:type="spellEnd"/>
      <w:r w:rsidRPr="00FA2FFF">
        <w:rPr>
          <w:sz w:val="26"/>
          <w:szCs w:val="26"/>
        </w:rPr>
        <w:t xml:space="preserve"> 34.5%</w:t>
      </w:r>
    </w:p>
    <w:p w:rsidR="000537BA" w:rsidRDefault="000537BA" w:rsidP="000537BA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proofErr w:type="spellStart"/>
      <w:r w:rsidRPr="00FA2FFF">
        <w:rPr>
          <w:b/>
          <w:sz w:val="26"/>
          <w:szCs w:val="26"/>
        </w:rPr>
        <w:t>Cơ</w:t>
      </w:r>
      <w:proofErr w:type="spellEnd"/>
      <w:r w:rsidRPr="00FA2FFF">
        <w:rPr>
          <w:b/>
          <w:sz w:val="26"/>
          <w:szCs w:val="26"/>
        </w:rPr>
        <w:t xml:space="preserve"> </w:t>
      </w:r>
      <w:proofErr w:type="spellStart"/>
      <w:r w:rsidRPr="00FA2FFF">
        <w:rPr>
          <w:b/>
          <w:sz w:val="26"/>
          <w:szCs w:val="26"/>
        </w:rPr>
        <w:t>cấu</w:t>
      </w:r>
      <w:proofErr w:type="spellEnd"/>
      <w:r w:rsidRPr="00FA2FFF">
        <w:rPr>
          <w:b/>
          <w:sz w:val="26"/>
          <w:szCs w:val="26"/>
        </w:rPr>
        <w:t xml:space="preserve"> </w:t>
      </w:r>
      <w:proofErr w:type="spellStart"/>
      <w:r w:rsidRPr="00FA2FFF">
        <w:rPr>
          <w:b/>
          <w:sz w:val="26"/>
          <w:szCs w:val="26"/>
        </w:rPr>
        <w:t>đề</w:t>
      </w:r>
      <w:proofErr w:type="spellEnd"/>
      <w:r w:rsidRPr="00FA2FFF">
        <w:rPr>
          <w:b/>
          <w:sz w:val="26"/>
          <w:szCs w:val="26"/>
        </w:rPr>
        <w:t xml:space="preserve"> </w:t>
      </w:r>
      <w:proofErr w:type="spellStart"/>
      <w:r w:rsidRPr="00FA2FFF">
        <w:rPr>
          <w:b/>
          <w:sz w:val="26"/>
          <w:szCs w:val="26"/>
        </w:rPr>
        <w:t>cử</w:t>
      </w:r>
      <w:proofErr w:type="spellEnd"/>
      <w:r w:rsidRPr="00FA2FFF">
        <w:rPr>
          <w:b/>
          <w:sz w:val="26"/>
          <w:szCs w:val="26"/>
        </w:rPr>
        <w:t>:</w:t>
      </w:r>
    </w:p>
    <w:p w:rsidR="00393007" w:rsidRDefault="00393007" w:rsidP="00393007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BCH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kỳ</w:t>
      </w:r>
      <w:proofErr w:type="spellEnd"/>
      <w:r>
        <w:rPr>
          <w:sz w:val="26"/>
          <w:szCs w:val="26"/>
        </w:rPr>
        <w:t xml:space="preserve"> VII: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14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chiếm</w:t>
      </w:r>
      <w:proofErr w:type="spellEnd"/>
      <w:r w:rsidRPr="00FA2FFF">
        <w:rPr>
          <w:sz w:val="26"/>
          <w:szCs w:val="26"/>
        </w:rPr>
        <w:t xml:space="preserve"> </w:t>
      </w:r>
      <w:r>
        <w:rPr>
          <w:sz w:val="26"/>
          <w:szCs w:val="26"/>
        </w:rPr>
        <w:t>48</w:t>
      </w:r>
      <w:r w:rsidRPr="00FA2FFF">
        <w:rPr>
          <w:sz w:val="26"/>
          <w:szCs w:val="26"/>
        </w:rPr>
        <w:t>%</w:t>
      </w:r>
    </w:p>
    <w:p w:rsidR="00393007" w:rsidRPr="00FA2FFF" w:rsidRDefault="00393007" w:rsidP="00393007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="00570188">
        <w:rPr>
          <w:sz w:val="26"/>
          <w:szCs w:val="26"/>
        </w:rPr>
        <w:t>ự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BCH </w:t>
      </w:r>
      <w:r>
        <w:rPr>
          <w:sz w:val="26"/>
          <w:szCs w:val="26"/>
        </w:rPr>
        <w:tab/>
        <w:t xml:space="preserve">15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chiếm</w:t>
      </w:r>
      <w:proofErr w:type="spellEnd"/>
      <w:r w:rsidRPr="00FA2FFF">
        <w:rPr>
          <w:sz w:val="26"/>
          <w:szCs w:val="26"/>
        </w:rPr>
        <w:t xml:space="preserve"> </w:t>
      </w:r>
      <w:r>
        <w:rPr>
          <w:sz w:val="26"/>
          <w:szCs w:val="26"/>
        </w:rPr>
        <w:t>52</w:t>
      </w:r>
      <w:r w:rsidRPr="00FA2FFF">
        <w:rPr>
          <w:sz w:val="26"/>
          <w:szCs w:val="26"/>
        </w:rPr>
        <w:t>%</w:t>
      </w:r>
    </w:p>
    <w:p w:rsidR="000537BA" w:rsidRPr="00FA2FFF" w:rsidRDefault="000537BA" w:rsidP="000537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A2FFF">
        <w:rPr>
          <w:sz w:val="26"/>
          <w:szCs w:val="26"/>
        </w:rPr>
        <w:t xml:space="preserve">Học </w:t>
      </w:r>
      <w:proofErr w:type="spellStart"/>
      <w:r w:rsidRPr="00FA2FFF">
        <w:rPr>
          <w:sz w:val="26"/>
          <w:szCs w:val="26"/>
        </w:rPr>
        <w:t>hàm</w:t>
      </w:r>
      <w:proofErr w:type="spellEnd"/>
      <w:r w:rsidRPr="00FA2FFF">
        <w:rPr>
          <w:sz w:val="26"/>
          <w:szCs w:val="26"/>
        </w:rPr>
        <w:t xml:space="preserve"> PGS-</w:t>
      </w:r>
      <w:proofErr w:type="gramStart"/>
      <w:r w:rsidRPr="00FA2FFF">
        <w:rPr>
          <w:sz w:val="26"/>
          <w:szCs w:val="26"/>
        </w:rPr>
        <w:t>TS :</w:t>
      </w:r>
      <w:proofErr w:type="gramEnd"/>
      <w:r w:rsidRPr="00FA2FFF">
        <w:rPr>
          <w:sz w:val="26"/>
          <w:szCs w:val="26"/>
        </w:rPr>
        <w:t xml:space="preserve">  </w:t>
      </w:r>
      <w:r w:rsidRPr="00FA2FFF">
        <w:rPr>
          <w:sz w:val="26"/>
          <w:szCs w:val="26"/>
        </w:rPr>
        <w:tab/>
        <w:t xml:space="preserve">  4 </w:t>
      </w:r>
      <w:proofErr w:type="spellStart"/>
      <w:r w:rsidRPr="00FA2FFF">
        <w:rPr>
          <w:sz w:val="26"/>
          <w:szCs w:val="26"/>
        </w:rPr>
        <w:t>đại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biểu</w:t>
      </w:r>
      <w:proofErr w:type="spellEnd"/>
      <w:r w:rsidRPr="00FA2FFF">
        <w:rPr>
          <w:sz w:val="26"/>
          <w:szCs w:val="26"/>
        </w:rPr>
        <w:t xml:space="preserve"> (10%)</w:t>
      </w:r>
    </w:p>
    <w:p w:rsidR="000537BA" w:rsidRPr="00FA2FFF" w:rsidRDefault="000537BA" w:rsidP="000537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FA2FFF">
        <w:rPr>
          <w:sz w:val="26"/>
          <w:szCs w:val="26"/>
        </w:rPr>
        <w:t xml:space="preserve">Học </w:t>
      </w:r>
      <w:proofErr w:type="spellStart"/>
      <w:r w:rsidRPr="00FA2FFF">
        <w:rPr>
          <w:sz w:val="26"/>
          <w:szCs w:val="26"/>
        </w:rPr>
        <w:t>vị</w:t>
      </w:r>
      <w:proofErr w:type="spellEnd"/>
      <w:r w:rsidRPr="00FA2FFF">
        <w:rPr>
          <w:sz w:val="26"/>
          <w:szCs w:val="26"/>
        </w:rPr>
        <w:t xml:space="preserve"> Tiến </w:t>
      </w:r>
      <w:proofErr w:type="spellStart"/>
      <w:r w:rsidRPr="00FA2FFF">
        <w:rPr>
          <w:sz w:val="26"/>
          <w:szCs w:val="26"/>
        </w:rPr>
        <w:t>sĩ</w:t>
      </w:r>
      <w:proofErr w:type="spellEnd"/>
      <w:r w:rsidRPr="00FA2FFF">
        <w:rPr>
          <w:sz w:val="26"/>
          <w:szCs w:val="26"/>
        </w:rPr>
        <w:t xml:space="preserve">: </w:t>
      </w:r>
      <w:r w:rsidRPr="00FA2FFF">
        <w:rPr>
          <w:sz w:val="26"/>
          <w:szCs w:val="26"/>
        </w:rPr>
        <w:tab/>
      </w:r>
      <w:r w:rsidRPr="00FA2FFF">
        <w:rPr>
          <w:sz w:val="26"/>
          <w:szCs w:val="26"/>
        </w:rPr>
        <w:tab/>
        <w:t xml:space="preserve">14 </w:t>
      </w:r>
      <w:proofErr w:type="spellStart"/>
      <w:r w:rsidRPr="00FA2FFF">
        <w:rPr>
          <w:sz w:val="26"/>
          <w:szCs w:val="26"/>
        </w:rPr>
        <w:t>đại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biểu</w:t>
      </w:r>
      <w:proofErr w:type="spellEnd"/>
      <w:r w:rsidRPr="00FA2FFF">
        <w:rPr>
          <w:sz w:val="26"/>
          <w:szCs w:val="26"/>
        </w:rPr>
        <w:t xml:space="preserve"> (48%)</w:t>
      </w:r>
    </w:p>
    <w:p w:rsidR="000537BA" w:rsidRPr="00FA2FFF" w:rsidRDefault="000537BA" w:rsidP="000537BA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FA2FFF">
        <w:rPr>
          <w:sz w:val="26"/>
          <w:szCs w:val="26"/>
        </w:rPr>
        <w:t>Độ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tuổi</w:t>
      </w:r>
      <w:proofErr w:type="spellEnd"/>
      <w:r w:rsidRPr="00FA2FFF">
        <w:rPr>
          <w:sz w:val="26"/>
          <w:szCs w:val="26"/>
        </w:rPr>
        <w:t>:</w:t>
      </w:r>
    </w:p>
    <w:p w:rsidR="000537BA" w:rsidRPr="00FA2FFF" w:rsidRDefault="000537BA" w:rsidP="000537BA">
      <w:pPr>
        <w:pStyle w:val="ListParagraph"/>
        <w:ind w:left="1080"/>
        <w:rPr>
          <w:sz w:val="26"/>
          <w:szCs w:val="26"/>
        </w:rPr>
      </w:pPr>
      <w:r w:rsidRPr="00FA2FFF">
        <w:rPr>
          <w:sz w:val="26"/>
          <w:szCs w:val="26"/>
        </w:rPr>
        <w:t xml:space="preserve">+ </w:t>
      </w:r>
      <w:proofErr w:type="spellStart"/>
      <w:r w:rsidRPr="00FA2FFF">
        <w:rPr>
          <w:sz w:val="26"/>
          <w:szCs w:val="26"/>
        </w:rPr>
        <w:t>Trên</w:t>
      </w:r>
      <w:proofErr w:type="spellEnd"/>
      <w:r w:rsidRPr="00FA2FFF">
        <w:rPr>
          <w:sz w:val="26"/>
          <w:szCs w:val="26"/>
        </w:rPr>
        <w:t xml:space="preserve"> 60: </w:t>
      </w:r>
      <w:r w:rsidR="00FA2FFF" w:rsidRPr="00FA2FFF">
        <w:rPr>
          <w:sz w:val="26"/>
          <w:szCs w:val="26"/>
        </w:rPr>
        <w:tab/>
        <w:t xml:space="preserve">  </w:t>
      </w:r>
      <w:r w:rsidRPr="00FA2FFF">
        <w:rPr>
          <w:sz w:val="26"/>
          <w:szCs w:val="26"/>
        </w:rPr>
        <w:t xml:space="preserve">3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(10%)</w:t>
      </w:r>
    </w:p>
    <w:p w:rsidR="000537BA" w:rsidRPr="00FA2FFF" w:rsidRDefault="000537BA" w:rsidP="000537BA">
      <w:pPr>
        <w:pStyle w:val="ListParagraph"/>
        <w:ind w:left="1080"/>
        <w:rPr>
          <w:sz w:val="26"/>
          <w:szCs w:val="26"/>
        </w:rPr>
      </w:pPr>
      <w:r w:rsidRPr="00FA2FFF">
        <w:rPr>
          <w:sz w:val="26"/>
          <w:szCs w:val="26"/>
        </w:rPr>
        <w:t xml:space="preserve">+ </w:t>
      </w:r>
      <w:proofErr w:type="spellStart"/>
      <w:r w:rsidRPr="00FA2FFF">
        <w:rPr>
          <w:sz w:val="26"/>
          <w:szCs w:val="26"/>
        </w:rPr>
        <w:t>Từ</w:t>
      </w:r>
      <w:proofErr w:type="spellEnd"/>
      <w:r w:rsidRPr="00FA2FFF">
        <w:rPr>
          <w:sz w:val="26"/>
          <w:szCs w:val="26"/>
        </w:rPr>
        <w:t xml:space="preserve"> 50-60: </w:t>
      </w:r>
      <w:r w:rsidR="00FA2FFF" w:rsidRPr="00FA2FFF">
        <w:rPr>
          <w:sz w:val="26"/>
          <w:szCs w:val="26"/>
        </w:rPr>
        <w:tab/>
      </w:r>
      <w:r w:rsidRPr="00FA2FFF">
        <w:rPr>
          <w:sz w:val="26"/>
          <w:szCs w:val="26"/>
        </w:rPr>
        <w:t xml:space="preserve">11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(38%)</w:t>
      </w:r>
    </w:p>
    <w:p w:rsidR="000537BA" w:rsidRPr="00FA2FFF" w:rsidRDefault="000537BA" w:rsidP="000537BA">
      <w:pPr>
        <w:pStyle w:val="ListParagraph"/>
        <w:ind w:left="1080"/>
        <w:rPr>
          <w:sz w:val="26"/>
          <w:szCs w:val="26"/>
        </w:rPr>
      </w:pPr>
      <w:r w:rsidRPr="00FA2FFF">
        <w:rPr>
          <w:sz w:val="26"/>
          <w:szCs w:val="26"/>
        </w:rPr>
        <w:t xml:space="preserve">+ </w:t>
      </w:r>
      <w:proofErr w:type="spellStart"/>
      <w:r w:rsidRPr="00FA2FFF">
        <w:rPr>
          <w:sz w:val="26"/>
          <w:szCs w:val="26"/>
        </w:rPr>
        <w:t>Từ</w:t>
      </w:r>
      <w:proofErr w:type="spellEnd"/>
      <w:r w:rsidRPr="00FA2FFF">
        <w:rPr>
          <w:sz w:val="26"/>
          <w:szCs w:val="26"/>
        </w:rPr>
        <w:t xml:space="preserve"> 40-50: </w:t>
      </w:r>
      <w:r w:rsidR="00FA2FFF" w:rsidRPr="00FA2FFF">
        <w:rPr>
          <w:sz w:val="26"/>
          <w:szCs w:val="26"/>
        </w:rPr>
        <w:tab/>
        <w:t xml:space="preserve">  </w:t>
      </w:r>
      <w:r w:rsidRPr="00FA2FFF">
        <w:rPr>
          <w:sz w:val="26"/>
          <w:szCs w:val="26"/>
        </w:rPr>
        <w:t xml:space="preserve">8 </w:t>
      </w:r>
      <w:proofErr w:type="spellStart"/>
      <w:r w:rsidRPr="00FA2FFF">
        <w:rPr>
          <w:sz w:val="26"/>
          <w:szCs w:val="26"/>
        </w:rPr>
        <w:t>đề</w:t>
      </w:r>
      <w:proofErr w:type="spellEnd"/>
      <w:r w:rsidRPr="00FA2FFF">
        <w:rPr>
          <w:sz w:val="26"/>
          <w:szCs w:val="26"/>
        </w:rPr>
        <w:t xml:space="preserve"> </w:t>
      </w:r>
      <w:proofErr w:type="spellStart"/>
      <w:r w:rsidRPr="00FA2FFF">
        <w:rPr>
          <w:sz w:val="26"/>
          <w:szCs w:val="26"/>
        </w:rPr>
        <w:t>cử</w:t>
      </w:r>
      <w:proofErr w:type="spellEnd"/>
      <w:r w:rsidRPr="00FA2FFF">
        <w:rPr>
          <w:sz w:val="26"/>
          <w:szCs w:val="26"/>
        </w:rPr>
        <w:t xml:space="preserve"> (27.5%)</w:t>
      </w:r>
    </w:p>
    <w:p w:rsidR="000537BA" w:rsidRDefault="000537BA" w:rsidP="000537BA">
      <w:pPr>
        <w:pStyle w:val="ListParagraph"/>
        <w:ind w:left="1080"/>
        <w:rPr>
          <w:sz w:val="26"/>
          <w:szCs w:val="26"/>
        </w:rPr>
      </w:pPr>
      <w:r w:rsidRPr="00FA2FFF">
        <w:rPr>
          <w:sz w:val="26"/>
          <w:szCs w:val="26"/>
        </w:rPr>
        <w:t xml:space="preserve">+ </w:t>
      </w:r>
      <w:proofErr w:type="spellStart"/>
      <w:r w:rsidRPr="00FA2FFF">
        <w:rPr>
          <w:sz w:val="26"/>
          <w:szCs w:val="26"/>
        </w:rPr>
        <w:t>Dưới</w:t>
      </w:r>
      <w:proofErr w:type="spellEnd"/>
      <w:r w:rsidRPr="00FA2FFF">
        <w:rPr>
          <w:sz w:val="26"/>
          <w:szCs w:val="26"/>
        </w:rPr>
        <w:t xml:space="preserve"> 40: </w:t>
      </w:r>
      <w:r w:rsidR="00FA2FFF" w:rsidRPr="00FA2FFF">
        <w:rPr>
          <w:sz w:val="26"/>
          <w:szCs w:val="26"/>
        </w:rPr>
        <w:tab/>
        <w:t xml:space="preserve">  7 (24%)</w:t>
      </w:r>
      <w:r w:rsidRPr="00FA2FFF">
        <w:rPr>
          <w:sz w:val="26"/>
          <w:szCs w:val="26"/>
        </w:rPr>
        <w:t xml:space="preserve">  </w:t>
      </w:r>
    </w:p>
    <w:p w:rsidR="00FA2FFF" w:rsidRPr="00FA2FFF" w:rsidRDefault="00FA2FFF" w:rsidP="000537BA">
      <w:pPr>
        <w:pStyle w:val="ListParagraph"/>
        <w:ind w:left="1080"/>
        <w:rPr>
          <w:i/>
          <w:sz w:val="26"/>
          <w:szCs w:val="26"/>
        </w:rPr>
      </w:pPr>
      <w:proofErr w:type="spellStart"/>
      <w:r w:rsidRPr="00FA2FFF">
        <w:rPr>
          <w:i/>
          <w:sz w:val="26"/>
          <w:szCs w:val="26"/>
        </w:rPr>
        <w:t>Nhiều</w:t>
      </w:r>
      <w:proofErr w:type="spellEnd"/>
      <w:r w:rsidRPr="00FA2FFF">
        <w:rPr>
          <w:i/>
          <w:sz w:val="26"/>
          <w:szCs w:val="26"/>
        </w:rPr>
        <w:t xml:space="preserve"> </w:t>
      </w:r>
      <w:proofErr w:type="spellStart"/>
      <w:r w:rsidRPr="00FA2FFF">
        <w:rPr>
          <w:i/>
          <w:sz w:val="26"/>
          <w:szCs w:val="26"/>
        </w:rPr>
        <w:t>tuổi</w:t>
      </w:r>
      <w:proofErr w:type="spellEnd"/>
      <w:r w:rsidRPr="00FA2FFF">
        <w:rPr>
          <w:i/>
          <w:sz w:val="26"/>
          <w:szCs w:val="26"/>
        </w:rPr>
        <w:t xml:space="preserve"> </w:t>
      </w:r>
      <w:proofErr w:type="spellStart"/>
      <w:r w:rsidRPr="00FA2FFF">
        <w:rPr>
          <w:i/>
          <w:sz w:val="26"/>
          <w:szCs w:val="26"/>
        </w:rPr>
        <w:t>nhất</w:t>
      </w:r>
      <w:proofErr w:type="spellEnd"/>
      <w:r w:rsidRPr="00FA2FFF">
        <w:rPr>
          <w:i/>
          <w:sz w:val="26"/>
          <w:szCs w:val="26"/>
        </w:rPr>
        <w:t xml:space="preserve"> sinh </w:t>
      </w:r>
      <w:proofErr w:type="spellStart"/>
      <w:r w:rsidRPr="00FA2FFF">
        <w:rPr>
          <w:i/>
          <w:sz w:val="26"/>
          <w:szCs w:val="26"/>
        </w:rPr>
        <w:t>năm</w:t>
      </w:r>
      <w:proofErr w:type="spellEnd"/>
      <w:r w:rsidRPr="00FA2FFF">
        <w:rPr>
          <w:i/>
          <w:sz w:val="26"/>
          <w:szCs w:val="26"/>
        </w:rPr>
        <w:t xml:space="preserve"> 1944, </w:t>
      </w:r>
      <w:proofErr w:type="spellStart"/>
      <w:r w:rsidRPr="00FA2FFF">
        <w:rPr>
          <w:i/>
          <w:sz w:val="26"/>
          <w:szCs w:val="26"/>
        </w:rPr>
        <w:t>ít</w:t>
      </w:r>
      <w:proofErr w:type="spellEnd"/>
      <w:r w:rsidRPr="00FA2FFF">
        <w:rPr>
          <w:i/>
          <w:sz w:val="26"/>
          <w:szCs w:val="26"/>
        </w:rPr>
        <w:t xml:space="preserve"> </w:t>
      </w:r>
      <w:proofErr w:type="spellStart"/>
      <w:r w:rsidRPr="00FA2FFF">
        <w:rPr>
          <w:i/>
          <w:sz w:val="26"/>
          <w:szCs w:val="26"/>
        </w:rPr>
        <w:t>tuổi</w:t>
      </w:r>
      <w:proofErr w:type="spellEnd"/>
      <w:r w:rsidRPr="00FA2FFF">
        <w:rPr>
          <w:i/>
          <w:sz w:val="26"/>
          <w:szCs w:val="26"/>
        </w:rPr>
        <w:t xml:space="preserve"> </w:t>
      </w:r>
      <w:proofErr w:type="spellStart"/>
      <w:r w:rsidRPr="00FA2FFF">
        <w:rPr>
          <w:i/>
          <w:sz w:val="26"/>
          <w:szCs w:val="26"/>
        </w:rPr>
        <w:t>nhất</w:t>
      </w:r>
      <w:proofErr w:type="spellEnd"/>
      <w:r w:rsidRPr="00FA2FFF">
        <w:rPr>
          <w:i/>
          <w:sz w:val="26"/>
          <w:szCs w:val="26"/>
        </w:rPr>
        <w:t xml:space="preserve"> sinh </w:t>
      </w:r>
      <w:proofErr w:type="spellStart"/>
      <w:r w:rsidRPr="00FA2FFF">
        <w:rPr>
          <w:i/>
          <w:sz w:val="26"/>
          <w:szCs w:val="26"/>
        </w:rPr>
        <w:t>năm</w:t>
      </w:r>
      <w:proofErr w:type="spellEnd"/>
      <w:r w:rsidRPr="00FA2FFF">
        <w:rPr>
          <w:i/>
          <w:sz w:val="26"/>
          <w:szCs w:val="26"/>
        </w:rPr>
        <w:t xml:space="preserve"> 1978, 1979 </w:t>
      </w:r>
    </w:p>
    <w:p w:rsidR="00FA2FFF" w:rsidRDefault="00FA2FFF" w:rsidP="000537BA">
      <w:pPr>
        <w:pStyle w:val="ListParagraph"/>
        <w:ind w:left="1080"/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706"/>
        <w:gridCol w:w="2174"/>
        <w:gridCol w:w="2250"/>
        <w:gridCol w:w="1980"/>
      </w:tblGrid>
      <w:tr w:rsidR="004C1AB5" w:rsidRPr="00F00FBF" w:rsidTr="00393007">
        <w:trPr>
          <w:trHeight w:val="600"/>
        </w:trPr>
        <w:tc>
          <w:tcPr>
            <w:tcW w:w="540" w:type="dxa"/>
          </w:tcPr>
          <w:p w:rsidR="004C1AB5" w:rsidRDefault="004C1AB5" w:rsidP="00216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1AB5" w:rsidRPr="00F00FBF" w:rsidRDefault="004C1AB5" w:rsidP="00216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Họ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và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Học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hàm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Năm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sinh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Sinh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hoạt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tại</w:t>
            </w:r>
            <w:proofErr w:type="spellEnd"/>
          </w:p>
          <w:p w:rsidR="004C1AB5" w:rsidRPr="00F00FBF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Hội-Chi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công tác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3007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danh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C1AB5" w:rsidRPr="00F00FBF" w:rsidRDefault="004C1AB5" w:rsidP="00EF73C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FBF">
              <w:rPr>
                <w:rFonts w:ascii="Arial" w:hAnsi="Arial" w:cs="Arial"/>
                <w:b/>
                <w:bCs/>
                <w:sz w:val="20"/>
                <w:szCs w:val="20"/>
              </w:rPr>
              <w:t>công tác</w:t>
            </w:r>
          </w:p>
        </w:tc>
      </w:tr>
      <w:tr w:rsidR="005925C8" w:rsidRPr="00F00FBF" w:rsidTr="00393007">
        <w:trPr>
          <w:trHeight w:val="640"/>
        </w:trPr>
        <w:tc>
          <w:tcPr>
            <w:tcW w:w="540" w:type="dxa"/>
          </w:tcPr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5925C8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Khối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Quản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lý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</w:t>
            </w: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Chuyên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trách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Bùi Mạnh Hải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1944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VP</w:t>
            </w:r>
          </w:p>
          <w:p w:rsidR="00393007" w:rsidRPr="00F00FBF" w:rsidRDefault="00393007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Chủ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tịch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Hội Tin học VN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E31E4A" w:rsidP="003930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 w:rsidR="0039300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93007">
              <w:rPr>
                <w:rFonts w:ascii="Arial" w:hAnsi="Arial" w:cs="Arial"/>
                <w:sz w:val="20"/>
                <w:szCs w:val="20"/>
              </w:rPr>
              <w:t>n</w:t>
            </w:r>
            <w:r w:rsidR="004C1AB5" w:rsidRPr="00F00FBF">
              <w:rPr>
                <w:rFonts w:ascii="Arial" w:hAnsi="Arial" w:cs="Arial"/>
                <w:sz w:val="20"/>
                <w:szCs w:val="20"/>
              </w:rPr>
              <w:t>guyên</w:t>
            </w:r>
            <w:proofErr w:type="spellEnd"/>
            <w:r w:rsidR="004C1AB5"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AB5" w:rsidRPr="00F00FBF">
              <w:rPr>
                <w:rFonts w:ascii="Arial" w:hAnsi="Arial" w:cs="Arial"/>
                <w:sz w:val="20"/>
                <w:szCs w:val="20"/>
              </w:rPr>
              <w:t>Thứ</w:t>
            </w:r>
            <w:proofErr w:type="spellEnd"/>
            <w:r w:rsidR="004C1AB5"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AB5" w:rsidRPr="00F00FBF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  <w:r w:rsidR="00393007">
              <w:rPr>
                <w:rFonts w:ascii="Arial" w:hAnsi="Arial" w:cs="Arial"/>
                <w:sz w:val="20"/>
                <w:szCs w:val="20"/>
              </w:rPr>
              <w:t xml:space="preserve"> KHCN</w:t>
            </w: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Phùng Văn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Ổn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TTTH VPCP</w:t>
            </w:r>
          </w:p>
          <w:p w:rsidR="00393007" w:rsidRPr="00F00FBF" w:rsidRDefault="00393007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Phó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Chủ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tịch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Hội Tin học VN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E4A" w:rsidRDefault="00E31E4A" w:rsidP="000C59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</w:p>
          <w:p w:rsidR="004C1AB5" w:rsidRPr="00F00FBF" w:rsidRDefault="004C1AB5" w:rsidP="000C59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925071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Nguyễn </w:t>
            </w:r>
            <w:proofErr w:type="spellStart"/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>Tất</w:t>
            </w:r>
            <w:proofErr w:type="spellEnd"/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>Lợi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46534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="004653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Bộ CA</w:t>
            </w:r>
          </w:p>
          <w:p w:rsidR="00393007" w:rsidRPr="00F00FBF" w:rsidRDefault="00393007" w:rsidP="003930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UVBCH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bổ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xung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E31E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31E4A">
              <w:rPr>
                <w:rFonts w:ascii="Arial" w:hAnsi="Arial" w:cs="Arial"/>
                <w:sz w:val="20"/>
                <w:szCs w:val="20"/>
              </w:rPr>
              <w:t>ổng</w:t>
            </w:r>
            <w:proofErr w:type="spellEnd"/>
            <w:r w:rsidR="00E31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1E4A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="00E31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thuật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Hậu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cần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C1AB5" w:rsidRDefault="00465340" w:rsidP="00E31E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Thiếu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tướng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AB5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="004C1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AB5">
              <w:rPr>
                <w:rFonts w:ascii="Arial" w:hAnsi="Arial" w:cs="Arial"/>
                <w:sz w:val="20"/>
                <w:szCs w:val="20"/>
              </w:rPr>
              <w:t>T</w:t>
            </w:r>
            <w:r w:rsidR="00E31E4A">
              <w:rPr>
                <w:rFonts w:ascii="Arial" w:hAnsi="Arial" w:cs="Arial"/>
                <w:sz w:val="20"/>
                <w:szCs w:val="20"/>
              </w:rPr>
              <w:t>ổn</w:t>
            </w:r>
            <w:r w:rsidR="00C4706F">
              <w:rPr>
                <w:rFonts w:ascii="Arial" w:hAnsi="Arial" w:cs="Arial"/>
                <w:sz w:val="20"/>
                <w:szCs w:val="20"/>
              </w:rPr>
              <w:t>g</w:t>
            </w:r>
            <w:proofErr w:type="spellEnd"/>
            <w:r w:rsidR="00E31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1E4A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="004C1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1AB5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pStyle w:val="NormalWeb"/>
              <w:spacing w:before="43" w:beforeAutospacing="0"/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Đặng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Đức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pStyle w:val="NormalWeb"/>
              <w:spacing w:before="43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FBF">
              <w:rPr>
                <w:rFonts w:ascii="Arial" w:hAnsi="Arial" w:cs="Arial"/>
                <w:sz w:val="20"/>
                <w:szCs w:val="20"/>
              </w:rPr>
              <w:t xml:space="preserve">Bộ Tài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</w:p>
          <w:p w:rsidR="00393007" w:rsidRPr="00F00FBF" w:rsidRDefault="00393007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E31E4A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Tin học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Thống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kê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, Bộ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31E4A">
              <w:rPr>
                <w:rFonts w:ascii="Arial" w:hAnsi="Arial" w:cs="Arial"/>
                <w:sz w:val="20"/>
                <w:szCs w:val="20"/>
              </w:rPr>
              <w:t xml:space="preserve">ài </w:t>
            </w:r>
            <w:proofErr w:type="spellStart"/>
            <w:r w:rsidR="00E31E4A">
              <w:rPr>
                <w:rFonts w:ascii="Arial" w:hAnsi="Arial" w:cs="Arial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Cục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</w:p>
        </w:tc>
      </w:tr>
      <w:tr w:rsidR="00B23AF1" w:rsidRPr="00F00FBF" w:rsidTr="00393007">
        <w:trPr>
          <w:trHeight w:val="640"/>
        </w:trPr>
        <w:tc>
          <w:tcPr>
            <w:tcW w:w="540" w:type="dxa"/>
            <w:vAlign w:val="center"/>
          </w:tcPr>
          <w:p w:rsidR="00B23AF1" w:rsidRPr="00F00FBF" w:rsidRDefault="00B23AF1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3AF1" w:rsidRPr="00F00FBF" w:rsidRDefault="00B23AF1" w:rsidP="006F6E81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Đinh Quang Huy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3AF1" w:rsidRPr="00F00FBF" w:rsidRDefault="00B23AF1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23AF1" w:rsidRPr="00F00FBF" w:rsidRDefault="00B23AF1" w:rsidP="006F6E8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23AF1" w:rsidRPr="00F00FBF" w:rsidRDefault="00B23AF1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FBF">
              <w:rPr>
                <w:rFonts w:ascii="Arial" w:hAnsi="Arial" w:cs="Arial"/>
                <w:sz w:val="20"/>
                <w:szCs w:val="20"/>
              </w:rPr>
              <w:t xml:space="preserve">Ban TW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B23AF1" w:rsidRPr="00F00FBF" w:rsidRDefault="00B23AF1" w:rsidP="003930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TT</w:t>
            </w:r>
            <w:r w:rsidR="00393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FBF">
              <w:rPr>
                <w:rFonts w:ascii="Arial" w:hAnsi="Arial" w:cs="Arial"/>
                <w:sz w:val="20"/>
                <w:szCs w:val="20"/>
              </w:rPr>
              <w:t xml:space="preserve">CNTT VP TW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Đảng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B23AF1" w:rsidRPr="00F00FBF" w:rsidRDefault="00B23AF1" w:rsidP="006F6E8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F00FBF" w:rsidTr="00393007">
        <w:trPr>
          <w:trHeight w:val="640"/>
        </w:trPr>
        <w:tc>
          <w:tcPr>
            <w:tcW w:w="540" w:type="dxa"/>
          </w:tcPr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5925C8" w:rsidRDefault="005925C8" w:rsidP="005925C8">
            <w:pPr>
              <w:spacing w:before="40" w:after="40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Khối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Đào </w:t>
            </w: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tạo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</w:t>
            </w:r>
          </w:p>
          <w:p w:rsidR="005925C8" w:rsidRPr="005925C8" w:rsidRDefault="005925C8" w:rsidP="005925C8">
            <w:pPr>
              <w:spacing w:before="40" w:after="40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Ngiên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cứu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Dương Anh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Đức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PGS-TS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393007" w:rsidRPr="00F00FBF" w:rsidRDefault="004C1AB5" w:rsidP="003930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ĐH KHTN, </w:t>
            </w:r>
            <w:r w:rsidRPr="00F00FBF">
              <w:rPr>
                <w:rFonts w:ascii="Arial" w:hAnsi="Arial" w:cs="Arial"/>
                <w:sz w:val="20"/>
                <w:szCs w:val="20"/>
              </w:rPr>
              <w:t>ĐHQG HCM</w:t>
            </w:r>
            <w:r w:rsidR="003930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3007"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ĐH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FBF">
              <w:rPr>
                <w:rFonts w:ascii="Arial" w:hAnsi="Arial" w:cs="Arial"/>
                <w:sz w:val="20"/>
                <w:szCs w:val="20"/>
              </w:rPr>
              <w:t>QG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Tp</w:t>
            </w:r>
            <w:r w:rsidRPr="00F00FBF">
              <w:rPr>
                <w:rFonts w:ascii="Arial" w:hAnsi="Arial" w:cs="Arial"/>
                <w:sz w:val="20"/>
                <w:szCs w:val="20"/>
              </w:rPr>
              <w:t>HCM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Lương Chi Mai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PGS-TS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0C59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CNTT,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93007">
              <w:rPr>
                <w:rFonts w:ascii="Arial" w:hAnsi="Arial" w:cs="Arial"/>
                <w:sz w:val="20"/>
                <w:szCs w:val="20"/>
              </w:rPr>
              <w:t>àn</w:t>
            </w:r>
            <w:proofErr w:type="spellEnd"/>
            <w:r w:rsidR="003930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3007">
              <w:rPr>
                <w:rFonts w:ascii="Arial" w:hAnsi="Arial" w:cs="Arial"/>
                <w:sz w:val="20"/>
                <w:szCs w:val="20"/>
              </w:rPr>
              <w:t>lâm</w:t>
            </w:r>
            <w:proofErr w:type="spellEnd"/>
            <w:r w:rsidR="003930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KHVN</w:t>
            </w:r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007" w:rsidRPr="00F00FBF" w:rsidRDefault="00393007" w:rsidP="000C59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CNTT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HĐKH</w:t>
            </w: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Phạm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Bảo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Sơn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PGS-TS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33781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197</w:t>
            </w:r>
            <w:r w:rsidR="003378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ĐH Công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ĐHQG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ĐH Công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="00E31E4A">
              <w:rPr>
                <w:rFonts w:ascii="Arial" w:hAnsi="Arial" w:cs="Arial"/>
                <w:sz w:val="20"/>
                <w:szCs w:val="20"/>
              </w:rPr>
              <w:t>,</w:t>
            </w:r>
            <w:r w:rsidRPr="00F00FBF">
              <w:rPr>
                <w:rFonts w:ascii="Arial" w:hAnsi="Arial" w:cs="Arial"/>
                <w:sz w:val="20"/>
                <w:szCs w:val="20"/>
              </w:rPr>
              <w:t xml:space="preserve"> ĐHQG HN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Hiệu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Nguyễn Hồng Quang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4C1AB5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CLB </w:t>
            </w:r>
            <w:r>
              <w:rPr>
                <w:rFonts w:ascii="Arial" w:hAnsi="Arial" w:cs="Arial"/>
                <w:sz w:val="20"/>
                <w:szCs w:val="20"/>
              </w:rPr>
              <w:t>VFOSSA</w:t>
            </w:r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3007" w:rsidRPr="00570188" w:rsidRDefault="00393007" w:rsidP="004C1AB5">
            <w:pPr>
              <w:snapToGrid w:val="0"/>
              <w:spacing w:before="40" w:after="40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  <w:p w:rsidR="00393007" w:rsidRPr="00F00FBF" w:rsidRDefault="00393007" w:rsidP="004C1AB5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Trưởng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Ban KT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4C1AB5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ĐH Quốc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Giảng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viên</w:t>
            </w: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Hoàng Lê Minh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CNPM</w:t>
            </w:r>
            <w:r w:rsidR="00E31E4A">
              <w:rPr>
                <w:rFonts w:ascii="Arial" w:hAnsi="Arial" w:cs="Arial"/>
                <w:sz w:val="20"/>
                <w:szCs w:val="20"/>
              </w:rPr>
              <w:t>&amp;NDS</w:t>
            </w:r>
          </w:p>
          <w:p w:rsidR="00393007" w:rsidRPr="00F00FBF" w:rsidRDefault="00393007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CNPM</w:t>
            </w:r>
            <w:r>
              <w:rPr>
                <w:rFonts w:ascii="Arial" w:hAnsi="Arial" w:cs="Arial"/>
                <w:sz w:val="20"/>
                <w:szCs w:val="20"/>
              </w:rPr>
              <w:t>&amp;NDS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</w:p>
        </w:tc>
      </w:tr>
      <w:tr w:rsidR="004C1AB5" w:rsidRPr="00F00FBF" w:rsidTr="00393007">
        <w:trPr>
          <w:trHeight w:val="665"/>
        </w:trPr>
        <w:tc>
          <w:tcPr>
            <w:tcW w:w="540" w:type="dxa"/>
          </w:tcPr>
          <w:p w:rsidR="004C1AB5" w:rsidRDefault="004C1AB5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AE43B9" w:rsidRDefault="004C1AB5" w:rsidP="006E2A1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3B9">
              <w:rPr>
                <w:rFonts w:ascii="Arial" w:hAnsi="Arial" w:cs="Arial"/>
                <w:b/>
                <w:bCs/>
                <w:sz w:val="22"/>
                <w:szCs w:val="22"/>
              </w:rPr>
              <w:t>Ngô Hồng Sơn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8645D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PGS-TS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4C1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Khoa HN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Default="004C1AB5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CNTT- ĐH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Bách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Khoa HN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Default="004C1AB5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AE43B9" w:rsidRDefault="004C1AB5" w:rsidP="006E2A1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43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Hoàng Xuân </w:t>
            </w:r>
            <w:proofErr w:type="spellStart"/>
            <w:r w:rsidRPr="00AE43B9">
              <w:rPr>
                <w:rFonts w:ascii="Arial" w:hAnsi="Arial" w:cs="Arial"/>
                <w:b/>
                <w:bCs/>
                <w:sz w:val="22"/>
                <w:szCs w:val="22"/>
              </w:rPr>
              <w:t>Lâm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33781C" w:rsidP="006E2A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Default="004C1AB5" w:rsidP="004C1AB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Doanh &amp;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Default="004C1AB5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ĐH KD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Default="004C1AB5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GĐ TT CNTT</w:t>
            </w:r>
          </w:p>
        </w:tc>
      </w:tr>
      <w:tr w:rsidR="004C1AB5" w:rsidRPr="00F00FBF" w:rsidTr="00393007">
        <w:trPr>
          <w:trHeight w:val="640"/>
        </w:trPr>
        <w:tc>
          <w:tcPr>
            <w:tcW w:w="540" w:type="dxa"/>
          </w:tcPr>
          <w:p w:rsidR="004C1AB5" w:rsidRDefault="004C1AB5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C1AB5" w:rsidRPr="00C84F8F" w:rsidRDefault="004C1AB5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>Đỗ Việt Bình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CNTT, Bộ QP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CNTT, Bộ QP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C1AB5" w:rsidRPr="00F00FBF" w:rsidRDefault="004C1AB5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Viện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trưởng</w:t>
            </w:r>
            <w:proofErr w:type="spellEnd"/>
          </w:p>
        </w:tc>
      </w:tr>
      <w:tr w:rsidR="005925C8" w:rsidRPr="00F00FBF" w:rsidTr="00393007">
        <w:trPr>
          <w:trHeight w:val="64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5925C8" w:rsidRDefault="005925C8" w:rsidP="005925C8">
            <w:pPr>
              <w:spacing w:before="40" w:after="40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Khối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Doanh </w:t>
            </w:r>
            <w:proofErr w:type="spellStart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nghiệp</w:t>
            </w:r>
            <w:proofErr w:type="spellEnd"/>
          </w:p>
          <w:p w:rsidR="005925C8" w:rsidRPr="005925C8" w:rsidRDefault="005925C8" w:rsidP="006F6E81">
            <w:pPr>
              <w:spacing w:before="40" w:after="40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C8" w:rsidRPr="00F00FBF" w:rsidTr="00393007">
        <w:trPr>
          <w:trHeight w:val="64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Nguyễn Đình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Thắng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Hồng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  <w:p w:rsidR="00393007" w:rsidRPr="00F00FBF" w:rsidRDefault="00393007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Phó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Chủ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tịch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Hồng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Cơ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21632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HĐQT</w:t>
            </w:r>
          </w:p>
        </w:tc>
      </w:tr>
      <w:tr w:rsidR="005925C8" w:rsidRPr="00F00FBF" w:rsidTr="00393007">
        <w:trPr>
          <w:trHeight w:val="64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Lê Hồng Hà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VP VAIP</w:t>
            </w:r>
          </w:p>
          <w:p w:rsidR="00393007" w:rsidRPr="00F00FBF" w:rsidRDefault="00393007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Phó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Chủ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tịch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Hà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Thắng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VAIP</w:t>
            </w:r>
          </w:p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F00FBF" w:rsidTr="00393007">
        <w:trPr>
          <w:trHeight w:val="64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Tô Mạnh Cường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0F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VNPT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VNPT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F00FBF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Đỗ Cao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Bảo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FA41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FPT</w:t>
            </w:r>
          </w:p>
          <w:p w:rsidR="00393007" w:rsidRPr="00F00FBF" w:rsidRDefault="00393007" w:rsidP="00FA41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FA41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FPT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B16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Tống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Việt Trung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Viettel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VIETTEL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B16A0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925071" w:rsidTr="00224ACD">
        <w:trPr>
          <w:trHeight w:val="422"/>
        </w:trPr>
        <w:tc>
          <w:tcPr>
            <w:tcW w:w="540" w:type="dxa"/>
          </w:tcPr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266378" w:rsidRDefault="00224ACD" w:rsidP="00224AC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24ACD">
              <w:rPr>
                <w:rFonts w:ascii="Arial" w:hAnsi="Arial" w:cs="Arial"/>
                <w:b/>
                <w:bCs/>
                <w:sz w:val="22"/>
                <w:szCs w:val="22"/>
              </w:rPr>
              <w:t>Dư</w:t>
            </w:r>
            <w:proofErr w:type="spellEnd"/>
            <w:r w:rsidRPr="00224A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Thái Hùng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224ACD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25C8">
              <w:rPr>
                <w:rFonts w:ascii="Arial" w:hAnsi="Arial" w:cs="Arial"/>
                <w:sz w:val="20"/>
                <w:szCs w:val="20"/>
              </w:rPr>
              <w:t>MobiFone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5925C8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Mobifone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224ACD" w:rsidP="00224A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ACD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224A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ACD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  <w:r w:rsidRPr="00224ACD">
              <w:rPr>
                <w:rFonts w:ascii="Arial" w:hAnsi="Arial" w:cs="Arial"/>
                <w:sz w:val="20"/>
                <w:szCs w:val="20"/>
              </w:rPr>
              <w:t xml:space="preserve"> Trung </w:t>
            </w:r>
            <w:proofErr w:type="spellStart"/>
            <w:r w:rsidRPr="00224ACD">
              <w:rPr>
                <w:rFonts w:ascii="Arial" w:hAnsi="Arial" w:cs="Arial"/>
                <w:sz w:val="20"/>
                <w:szCs w:val="20"/>
              </w:rPr>
              <w:t>tâm</w:t>
            </w:r>
            <w:proofErr w:type="spellEnd"/>
            <w:r w:rsidRPr="00224AC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224ACD">
              <w:rPr>
                <w:rFonts w:ascii="Arial" w:hAnsi="Arial" w:cs="Arial"/>
                <w:sz w:val="20"/>
                <w:szCs w:val="20"/>
              </w:rPr>
              <w:t>NTT</w:t>
            </w:r>
            <w:bookmarkStart w:id="0" w:name="_GoBack"/>
            <w:bookmarkEnd w:id="0"/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Tạ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Hoàng Linh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33781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  <w:r w:rsidR="003378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33781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Công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781C"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 w:rsidR="0033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781C">
              <w:rPr>
                <w:rFonts w:ascii="Arial" w:hAnsi="Arial" w:cs="Arial"/>
                <w:sz w:val="20"/>
                <w:szCs w:val="20"/>
              </w:rPr>
              <w:t>hợp</w:t>
            </w:r>
            <w:proofErr w:type="spellEnd"/>
            <w:r w:rsidR="0033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781C">
              <w:rPr>
                <w:rFonts w:ascii="Arial" w:hAnsi="Arial" w:cs="Arial"/>
                <w:sz w:val="20"/>
                <w:szCs w:val="20"/>
              </w:rPr>
              <w:t>hệ</w:t>
            </w:r>
            <w:proofErr w:type="spellEnd"/>
            <w:r w:rsidR="003378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781C">
              <w:rPr>
                <w:rFonts w:ascii="Arial" w:hAnsi="Arial" w:cs="Arial"/>
                <w:sz w:val="20"/>
                <w:szCs w:val="20"/>
              </w:rPr>
              <w:t>thống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FBF">
              <w:rPr>
                <w:rFonts w:ascii="Arial" w:hAnsi="Arial" w:cs="Arial"/>
                <w:sz w:val="20"/>
                <w:szCs w:val="20"/>
              </w:rPr>
              <w:t>CMC</w:t>
            </w:r>
            <w:r w:rsidR="0033781C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Tập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đoàn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CMC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D4311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kiêm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Bùi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Hưu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Cư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Hội THVT HN</w:t>
            </w:r>
          </w:p>
          <w:p w:rsidR="00393007" w:rsidRPr="00F00FBF" w:rsidRDefault="00393007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Hạ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Long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C84F8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Chu Tiến </w:t>
            </w:r>
            <w:proofErr w:type="spellStart"/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>Đạt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VTC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E31E4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Cty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VTC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Digicom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HĐTV</w:t>
            </w:r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5925C8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Khối</w:t>
            </w:r>
            <w:proofErr w:type="spellEnd"/>
            <w:r w:rsidRPr="005925C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Hội – </w:t>
            </w:r>
            <w:proofErr w:type="spellStart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Địa</w:t>
            </w:r>
            <w:proofErr w:type="spellEnd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phương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5925C8" w:rsidP="00FA41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Nguyễn Long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Chi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hội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VP</w:t>
            </w:r>
            <w:r w:rsidR="00393007">
              <w:rPr>
                <w:rFonts w:ascii="Arial" w:hAnsi="Arial" w:cs="Arial"/>
                <w:sz w:val="20"/>
                <w:szCs w:val="20"/>
              </w:rPr>
              <w:t xml:space="preserve"> VAIP</w:t>
            </w:r>
          </w:p>
          <w:p w:rsidR="00393007" w:rsidRPr="00F00FBF" w:rsidRDefault="00393007" w:rsidP="0039300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Phó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Chủ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</w:t>
            </w:r>
            <w:proofErr w:type="spellStart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tịch</w:t>
            </w:r>
            <w:proofErr w:type="spellEnd"/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393007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Hội Tin học VN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FA41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Thư ký</w:t>
            </w:r>
          </w:p>
        </w:tc>
      </w:tr>
      <w:tr w:rsidR="005925C8" w:rsidRPr="00925071" w:rsidTr="00393007">
        <w:trPr>
          <w:trHeight w:val="674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6E2A19">
            <w:pPr>
              <w:pStyle w:val="NormalWeb"/>
              <w:spacing w:before="43" w:beforeAutospacing="0"/>
            </w:pP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Hồ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Quang Thành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pStyle w:val="NormalWeb"/>
              <w:spacing w:before="43" w:before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>1957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Hội TH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  <w:p w:rsidR="00393007" w:rsidRPr="00F00FBF" w:rsidRDefault="00393007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 w:rsidRPr="00570188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UVBCH NK VII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Hội TH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Nghệ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pStyle w:val="NormalWeb"/>
              <w:spacing w:before="43" w:before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tịch</w:t>
            </w:r>
            <w:proofErr w:type="spellEnd"/>
          </w:p>
        </w:tc>
      </w:tr>
      <w:tr w:rsidR="005925C8" w:rsidRPr="00925071" w:rsidTr="00393007">
        <w:trPr>
          <w:trHeight w:val="600"/>
        </w:trPr>
        <w:tc>
          <w:tcPr>
            <w:tcW w:w="540" w:type="dxa"/>
          </w:tcPr>
          <w:p w:rsidR="005925C8" w:rsidRPr="008645D2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5D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F00FBF" w:rsidRDefault="005925C8" w:rsidP="003113D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Vũ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Đại</w:t>
            </w:r>
            <w:proofErr w:type="spellEnd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hắng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Hội VTĐTTH Hải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TTTT Hải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925071" w:rsidTr="00393007">
        <w:trPr>
          <w:trHeight w:val="548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925071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25C8" w:rsidRPr="00925071" w:rsidRDefault="005925C8" w:rsidP="006E2A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5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Dương Thế Dũng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00FBF">
              <w:rPr>
                <w:rFonts w:ascii="Arial" w:hAnsi="Arial" w:cs="Arial"/>
                <w:sz w:val="20"/>
                <w:szCs w:val="20"/>
              </w:rPr>
              <w:t xml:space="preserve">Hội Tin học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Cần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TTTT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Cần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Phó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Pr="00F00F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0FBF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F00FBF" w:rsidTr="00393007">
        <w:trPr>
          <w:trHeight w:val="600"/>
        </w:trPr>
        <w:tc>
          <w:tcPr>
            <w:tcW w:w="540" w:type="dxa"/>
          </w:tcPr>
          <w:p w:rsidR="005925C8" w:rsidRDefault="005925C8" w:rsidP="004C1AB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266378" w:rsidRDefault="005925C8" w:rsidP="006E2A1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266378">
              <w:rPr>
                <w:rFonts w:ascii="Arial" w:hAnsi="Arial" w:cs="Arial"/>
                <w:b/>
                <w:bCs/>
                <w:sz w:val="22"/>
                <w:szCs w:val="22"/>
              </w:rPr>
              <w:t>Lâm</w:t>
            </w:r>
            <w:proofErr w:type="spellEnd"/>
            <w:r w:rsidRPr="002663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Nguyễn Hải Long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896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  <w:r w:rsidR="00896B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FA41C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HCM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 PM Quang Trung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465340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25C8"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 w:rsidR="00592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25C8"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  <w:tr w:rsidR="005925C8" w:rsidRPr="00F00FBF" w:rsidTr="00393007">
        <w:trPr>
          <w:trHeight w:val="600"/>
        </w:trPr>
        <w:tc>
          <w:tcPr>
            <w:tcW w:w="540" w:type="dxa"/>
          </w:tcPr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266378" w:rsidRDefault="005925C8" w:rsidP="006E2A1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378">
              <w:rPr>
                <w:rFonts w:ascii="Arial" w:hAnsi="Arial" w:cs="Arial"/>
                <w:b/>
                <w:bCs/>
                <w:sz w:val="22"/>
                <w:szCs w:val="22"/>
              </w:rPr>
              <w:t>Vũ Anh Tuấn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896B5A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96B5A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HCM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925C8" w:rsidRDefault="005925C8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Tin học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HCM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5925C8" w:rsidP="00FA41C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Tổng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Thư ký</w:t>
            </w:r>
          </w:p>
        </w:tc>
      </w:tr>
      <w:tr w:rsidR="005925C8" w:rsidRPr="00F00FBF" w:rsidTr="00393007">
        <w:trPr>
          <w:trHeight w:val="600"/>
        </w:trPr>
        <w:tc>
          <w:tcPr>
            <w:tcW w:w="540" w:type="dxa"/>
          </w:tcPr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5925C8" w:rsidRDefault="005925C8" w:rsidP="0021632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925C8" w:rsidRPr="00266378" w:rsidRDefault="005925C8" w:rsidP="006E2A1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378">
              <w:rPr>
                <w:rFonts w:ascii="Arial" w:hAnsi="Arial" w:cs="Arial"/>
                <w:b/>
                <w:bCs/>
                <w:sz w:val="22"/>
                <w:szCs w:val="22"/>
              </w:rPr>
              <w:t>Nguyễn Quang Thanh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25C8" w:rsidRPr="00F00FBF" w:rsidRDefault="00951150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925C8" w:rsidRPr="00F00FBF" w:rsidRDefault="005925C8" w:rsidP="006E2A1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925C8" w:rsidRDefault="00393007" w:rsidP="006E2A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Hội Tin học </w:t>
            </w:r>
            <w:proofErr w:type="spellStart"/>
            <w:r w:rsidR="005925C8"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 w:rsidR="005925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925C8"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5925C8" w:rsidRDefault="005925C8" w:rsidP="00FA41C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TTTT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5925C8" w:rsidRDefault="005925C8" w:rsidP="00FA41C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Giám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đốc</w:t>
            </w:r>
            <w:proofErr w:type="spellEnd"/>
          </w:p>
        </w:tc>
      </w:tr>
    </w:tbl>
    <w:p w:rsidR="00EF73CF" w:rsidRDefault="00D078D4" w:rsidP="00FA41CA">
      <w:pPr>
        <w:spacing w:before="120"/>
        <w:ind w:hanging="900"/>
        <w:rPr>
          <w:i/>
        </w:rPr>
      </w:pPr>
      <w:r>
        <w:rPr>
          <w:i/>
        </w:rPr>
        <w:t xml:space="preserve">     </w:t>
      </w:r>
      <w:proofErr w:type="spellStart"/>
      <w:r w:rsidR="00FA41CA" w:rsidRPr="00FA41CA">
        <w:rPr>
          <w:i/>
        </w:rPr>
        <w:t>Danh</w:t>
      </w:r>
      <w:proofErr w:type="spellEnd"/>
      <w:r w:rsidR="00FA41CA" w:rsidRPr="00FA41CA">
        <w:rPr>
          <w:i/>
        </w:rPr>
        <w:t xml:space="preserve"> </w:t>
      </w:r>
      <w:proofErr w:type="spellStart"/>
      <w:r w:rsidR="00FA41CA" w:rsidRPr="00FA41CA">
        <w:rPr>
          <w:i/>
        </w:rPr>
        <w:t>sách</w:t>
      </w:r>
      <w:proofErr w:type="spellEnd"/>
      <w:r w:rsidR="00FA41CA" w:rsidRPr="00FA41CA">
        <w:rPr>
          <w:i/>
        </w:rPr>
        <w:t xml:space="preserve"> </w:t>
      </w:r>
      <w:proofErr w:type="spellStart"/>
      <w:r>
        <w:rPr>
          <w:i/>
        </w:rPr>
        <w:t>đề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BCH </w:t>
      </w:r>
      <w:proofErr w:type="spellStart"/>
      <w:r>
        <w:rPr>
          <w:i/>
        </w:rPr>
        <w:t>nhiệm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kỳ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r w:rsidR="00FA41CA" w:rsidRPr="00FA41CA">
        <w:rPr>
          <w:i/>
        </w:rPr>
        <w:t xml:space="preserve">29 </w:t>
      </w:r>
      <w:proofErr w:type="spellStart"/>
      <w:r w:rsidR="00FA41CA" w:rsidRPr="00FA41CA">
        <w:rPr>
          <w:i/>
        </w:rPr>
        <w:t>thành</w:t>
      </w:r>
      <w:proofErr w:type="spellEnd"/>
      <w:r w:rsidR="00FA41CA" w:rsidRPr="00FA41CA">
        <w:rPr>
          <w:i/>
        </w:rPr>
        <w:t xml:space="preserve"> viên</w:t>
      </w:r>
    </w:p>
    <w:p w:rsidR="008C7F9A" w:rsidRDefault="008C7F9A" w:rsidP="00FA41CA">
      <w:pPr>
        <w:spacing w:before="120"/>
        <w:ind w:hanging="900"/>
        <w:rPr>
          <w:i/>
        </w:rPr>
      </w:pPr>
    </w:p>
    <w:sectPr w:rsidR="008C7F9A" w:rsidSect="00C4706F">
      <w:pgSz w:w="12240" w:h="15840"/>
      <w:pgMar w:top="63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FF1"/>
    <w:multiLevelType w:val="hybridMultilevel"/>
    <w:tmpl w:val="64A802CE"/>
    <w:lvl w:ilvl="0" w:tplc="6B8064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6824"/>
    <w:multiLevelType w:val="hybridMultilevel"/>
    <w:tmpl w:val="5BFEB1AE"/>
    <w:lvl w:ilvl="0" w:tplc="C2BC1A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CF"/>
    <w:rsid w:val="000537BA"/>
    <w:rsid w:val="000C59A6"/>
    <w:rsid w:val="00224ACD"/>
    <w:rsid w:val="00234BE9"/>
    <w:rsid w:val="002745F3"/>
    <w:rsid w:val="003113DD"/>
    <w:rsid w:val="0033781C"/>
    <w:rsid w:val="00393007"/>
    <w:rsid w:val="00465340"/>
    <w:rsid w:val="004C1AB5"/>
    <w:rsid w:val="005606DF"/>
    <w:rsid w:val="0056171E"/>
    <w:rsid w:val="00570188"/>
    <w:rsid w:val="005925C8"/>
    <w:rsid w:val="006672D9"/>
    <w:rsid w:val="006E4E4E"/>
    <w:rsid w:val="00702626"/>
    <w:rsid w:val="007B011A"/>
    <w:rsid w:val="008645D2"/>
    <w:rsid w:val="00896B5A"/>
    <w:rsid w:val="008C7F9A"/>
    <w:rsid w:val="00937626"/>
    <w:rsid w:val="00951150"/>
    <w:rsid w:val="00974B64"/>
    <w:rsid w:val="00B23AF1"/>
    <w:rsid w:val="00BC430B"/>
    <w:rsid w:val="00C4706F"/>
    <w:rsid w:val="00D078D4"/>
    <w:rsid w:val="00D43113"/>
    <w:rsid w:val="00E31E4A"/>
    <w:rsid w:val="00EF73CF"/>
    <w:rsid w:val="00F051BE"/>
    <w:rsid w:val="00F215C1"/>
    <w:rsid w:val="00FA2FFF"/>
    <w:rsid w:val="00FA41CA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73CF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EF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73CF"/>
    <w:pPr>
      <w:spacing w:before="100" w:beforeAutospacing="1" w:after="115"/>
    </w:pPr>
  </w:style>
  <w:style w:type="table" w:styleId="TableGrid">
    <w:name w:val="Table Grid"/>
    <w:basedOn w:val="TableNormal"/>
    <w:uiPriority w:val="59"/>
    <w:rsid w:val="00EF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long@vaip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2017-02-07T10:09:00Z</cp:lastPrinted>
  <dcterms:created xsi:type="dcterms:W3CDTF">2017-02-09T10:53:00Z</dcterms:created>
  <dcterms:modified xsi:type="dcterms:W3CDTF">2017-02-15T05:01:00Z</dcterms:modified>
</cp:coreProperties>
</file>